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82" w:rsidRPr="004E7482" w:rsidRDefault="004E7482" w:rsidP="004E7482">
      <w:pPr>
        <w:rPr>
          <w:rFonts w:asciiTheme="minorHAnsi" w:hAnsiTheme="minorHAnsi"/>
          <w:b/>
          <w:sz w:val="20"/>
          <w:szCs w:val="20"/>
        </w:rPr>
      </w:pPr>
      <w:r w:rsidRPr="004E7482">
        <w:rPr>
          <w:rFonts w:asciiTheme="minorHAnsi" w:hAnsiTheme="minorHAnsi"/>
          <w:b/>
          <w:noProof/>
          <w:sz w:val="20"/>
          <w:szCs w:val="20"/>
          <w:lang w:eastAsia="en-GB"/>
        </w:rPr>
        <w:drawing>
          <wp:inline distT="0" distB="0" distL="0" distR="0" wp14:anchorId="6B1DA176" wp14:editId="6AC82BC4">
            <wp:extent cx="740229" cy="2310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RCROMBY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13" cy="2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482">
        <w:rPr>
          <w:rFonts w:asciiTheme="minorHAnsi" w:hAnsiTheme="minorHAnsi"/>
          <w:b/>
          <w:sz w:val="20"/>
          <w:szCs w:val="20"/>
        </w:rPr>
        <w:tab/>
      </w:r>
      <w:r w:rsidRPr="004E7482">
        <w:rPr>
          <w:rFonts w:asciiTheme="minorHAnsi" w:hAnsiTheme="minorHAnsi"/>
          <w:b/>
          <w:sz w:val="20"/>
          <w:szCs w:val="20"/>
        </w:rPr>
        <w:tab/>
      </w:r>
      <w:r w:rsidRPr="004E7482">
        <w:rPr>
          <w:rFonts w:asciiTheme="minorHAnsi" w:hAnsiTheme="minorHAnsi"/>
          <w:b/>
          <w:sz w:val="20"/>
          <w:szCs w:val="20"/>
        </w:rPr>
        <w:tab/>
      </w:r>
      <w:r w:rsidRPr="004E7482">
        <w:rPr>
          <w:rFonts w:asciiTheme="minorHAnsi" w:hAnsiTheme="minorHAnsi"/>
          <w:b/>
          <w:sz w:val="20"/>
          <w:szCs w:val="20"/>
        </w:rPr>
        <w:tab/>
      </w:r>
      <w:r w:rsidRPr="004E7482">
        <w:rPr>
          <w:rFonts w:asciiTheme="minorHAnsi" w:hAnsiTheme="minorHAnsi"/>
          <w:b/>
          <w:sz w:val="20"/>
          <w:szCs w:val="20"/>
        </w:rPr>
        <w:tab/>
        <w:t>Accessibility Plan 2016</w:t>
      </w:r>
    </w:p>
    <w:tbl>
      <w:tblPr>
        <w:tblpPr w:leftFromText="180" w:rightFromText="180" w:vertAnchor="page" w:horzAnchor="margin" w:tblpY="14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618"/>
        <w:gridCol w:w="1817"/>
        <w:gridCol w:w="1912"/>
        <w:gridCol w:w="1555"/>
        <w:gridCol w:w="1705"/>
      </w:tblGrid>
      <w:tr w:rsidR="00994C70" w:rsidRPr="004E7482" w:rsidTr="002C00C8">
        <w:trPr>
          <w:cantSplit/>
          <w:tblHeader/>
        </w:trPr>
        <w:tc>
          <w:tcPr>
            <w:tcW w:w="1849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Priority</w:t>
            </w:r>
          </w:p>
        </w:tc>
        <w:tc>
          <w:tcPr>
            <w:tcW w:w="1618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Lead Person</w:t>
            </w:r>
          </w:p>
        </w:tc>
        <w:tc>
          <w:tcPr>
            <w:tcW w:w="1817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Action</w:t>
            </w:r>
          </w:p>
        </w:tc>
        <w:tc>
          <w:tcPr>
            <w:tcW w:w="1912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Resources</w:t>
            </w:r>
          </w:p>
        </w:tc>
        <w:tc>
          <w:tcPr>
            <w:tcW w:w="155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Time</w:t>
            </w:r>
          </w:p>
        </w:tc>
        <w:tc>
          <w:tcPr>
            <w:tcW w:w="170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Success Criteria</w:t>
            </w:r>
          </w:p>
        </w:tc>
      </w:tr>
      <w:tr w:rsidR="00994C70" w:rsidRPr="004E7482" w:rsidTr="009017C1">
        <w:tc>
          <w:tcPr>
            <w:tcW w:w="1849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Availability of written material in alternative formats</w:t>
            </w:r>
          </w:p>
        </w:tc>
        <w:tc>
          <w:tcPr>
            <w:tcW w:w="1618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HT/Admin Officer</w:t>
            </w:r>
            <w:bookmarkStart w:id="0" w:name="_GoBack"/>
            <w:bookmarkEnd w:id="0"/>
          </w:p>
        </w:tc>
        <w:tc>
          <w:tcPr>
            <w:tcW w:w="1817" w:type="dxa"/>
          </w:tcPr>
          <w:p w:rsidR="009017C1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Staff aware of services available through LA</w:t>
            </w:r>
            <w:r w:rsidR="009017C1" w:rsidRPr="004E748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994C70" w:rsidRPr="004E7482" w:rsidRDefault="009017C1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Use of interpreters.</w:t>
            </w:r>
            <w:r w:rsidR="00994C70" w:rsidRPr="004E74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Disabled people aware of facilities through signs and newsletters etc. Improve availability of information for parents – display appropriate leaflets for parents to collect.</w:t>
            </w:r>
          </w:p>
        </w:tc>
        <w:tc>
          <w:tcPr>
            <w:tcW w:w="1912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Contact details &amp;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cost of translation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/ adaptation</w:t>
            </w:r>
            <w:r w:rsidR="009017C1" w:rsidRPr="004E7482">
              <w:rPr>
                <w:rFonts w:asciiTheme="minorHAnsi" w:hAnsiTheme="minorHAnsi" w:cs="Arial"/>
                <w:sz w:val="20"/>
                <w:szCs w:val="20"/>
              </w:rPr>
              <w:t>/ interpreters</w:t>
            </w:r>
          </w:p>
        </w:tc>
        <w:tc>
          <w:tcPr>
            <w:tcW w:w="155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In place &amp;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ongoing</w:t>
            </w:r>
          </w:p>
        </w:tc>
        <w:tc>
          <w:tcPr>
            <w:tcW w:w="170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Information to disabled pupils / parents as appropriate.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Written information available in alternative formats.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4C70" w:rsidRPr="004E7482" w:rsidTr="009017C1">
        <w:tc>
          <w:tcPr>
            <w:tcW w:w="1849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Training for staff on increasing access to the curriculum for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disabled pupils </w:t>
            </w:r>
          </w:p>
        </w:tc>
        <w:tc>
          <w:tcPr>
            <w:tcW w:w="1618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SENCO</w:t>
            </w:r>
          </w:p>
        </w:tc>
        <w:tc>
          <w:tcPr>
            <w:tcW w:w="1817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Staff training on signing and using visual aids.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On-going training for supporting children on the ASD spectrum.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Training from Speech and Language Service to support children with communication needs</w:t>
            </w:r>
          </w:p>
        </w:tc>
        <w:tc>
          <w:tcPr>
            <w:tcW w:w="1912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Staff meeting time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INSET days</w:t>
            </w:r>
          </w:p>
          <w:p w:rsidR="00F316FF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Training from SALT and SENISS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On going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All children make at least good progress.</w:t>
            </w:r>
          </w:p>
        </w:tc>
      </w:tr>
      <w:tr w:rsidR="00994C70" w:rsidRPr="004E7482" w:rsidTr="009017C1">
        <w:tc>
          <w:tcPr>
            <w:tcW w:w="1849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Appropriate use of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specialised equipment to benefit individual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pupils and staff</w:t>
            </w:r>
          </w:p>
        </w:tc>
        <w:tc>
          <w:tcPr>
            <w:tcW w:w="1618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SENCO/HT</w:t>
            </w:r>
          </w:p>
        </w:tc>
        <w:tc>
          <w:tcPr>
            <w:tcW w:w="1817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Training on the use of visual aids,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Visual timetables, choose boards.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Resources purchased when needed to aid access to the learning environment.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Special interest boxes developed for individual children.</w:t>
            </w:r>
          </w:p>
        </w:tc>
        <w:tc>
          <w:tcPr>
            <w:tcW w:w="1912" w:type="dxa"/>
          </w:tcPr>
          <w:p w:rsidR="00994C70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Staff</w:t>
            </w:r>
            <w:r w:rsidR="00994C70" w:rsidRPr="004E7482">
              <w:rPr>
                <w:rFonts w:asciiTheme="minorHAnsi" w:hAnsiTheme="minorHAnsi" w:cs="Arial"/>
                <w:sz w:val="20"/>
                <w:szCs w:val="20"/>
              </w:rPr>
              <w:t xml:space="preserve"> training time</w:t>
            </w: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 from SENISS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Staff meeting time</w:t>
            </w:r>
          </w:p>
        </w:tc>
        <w:tc>
          <w:tcPr>
            <w:tcW w:w="155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In place and ongoing</w:t>
            </w:r>
          </w:p>
        </w:tc>
        <w:tc>
          <w:tcPr>
            <w:tcW w:w="170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Increased access to the Early Years Foundation Stage.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The needs of all learners are met. </w:t>
            </w:r>
          </w:p>
        </w:tc>
      </w:tr>
      <w:tr w:rsidR="00994C70" w:rsidRPr="004E7482" w:rsidTr="004E7482">
        <w:trPr>
          <w:cantSplit/>
        </w:trPr>
        <w:tc>
          <w:tcPr>
            <w:tcW w:w="1849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Wheelchair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accessible environment </w:t>
            </w:r>
          </w:p>
        </w:tc>
        <w:tc>
          <w:tcPr>
            <w:tcW w:w="1618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HT</w:t>
            </w:r>
          </w:p>
        </w:tc>
        <w:tc>
          <w:tcPr>
            <w:tcW w:w="1817" w:type="dxa"/>
          </w:tcPr>
          <w:p w:rsidR="00994C70" w:rsidRPr="004E7482" w:rsidRDefault="00F316FF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994C70" w:rsidRPr="004E7482">
              <w:rPr>
                <w:rFonts w:asciiTheme="minorHAnsi" w:hAnsiTheme="minorHAnsi" w:cs="Arial"/>
                <w:sz w:val="20"/>
                <w:szCs w:val="20"/>
              </w:rPr>
              <w:t xml:space="preserve">heelchair accessible toilets in both classrooms. </w:t>
            </w:r>
            <w:r w:rsidR="004E7482" w:rsidRPr="004E7482">
              <w:rPr>
                <w:rFonts w:asciiTheme="minorHAnsi" w:hAnsiTheme="minorHAnsi" w:cs="Arial"/>
                <w:sz w:val="20"/>
                <w:szCs w:val="20"/>
              </w:rPr>
              <w:t>Wheelchair accessible toilet for Adults in White Room.</w:t>
            </w:r>
          </w:p>
        </w:tc>
        <w:tc>
          <w:tcPr>
            <w:tcW w:w="1912" w:type="dxa"/>
          </w:tcPr>
          <w:p w:rsidR="00994C70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Maintenance Plan</w:t>
            </w:r>
          </w:p>
        </w:tc>
        <w:tc>
          <w:tcPr>
            <w:tcW w:w="1555" w:type="dxa"/>
          </w:tcPr>
          <w:p w:rsidR="00994C70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Ongoing</w:t>
            </w:r>
          </w:p>
        </w:tc>
        <w:tc>
          <w:tcPr>
            <w:tcW w:w="1705" w:type="dxa"/>
          </w:tcPr>
          <w:p w:rsidR="00994C70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Wheelchair uses able to access all activities.</w:t>
            </w:r>
          </w:p>
          <w:p w:rsidR="00F316FF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4C70" w:rsidRPr="004E7482" w:rsidTr="009017C1">
        <w:tc>
          <w:tcPr>
            <w:tcW w:w="1849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Access into school </w:t>
            </w:r>
          </w:p>
          <w:p w:rsidR="00994C70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and along the corridors to be fully compliant</w:t>
            </w:r>
          </w:p>
        </w:tc>
        <w:tc>
          <w:tcPr>
            <w:tcW w:w="1618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HT</w:t>
            </w:r>
          </w:p>
        </w:tc>
        <w:tc>
          <w:tcPr>
            <w:tcW w:w="1817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Designated disabled parking. </w:t>
            </w:r>
          </w:p>
          <w:p w:rsidR="00994C70" w:rsidRPr="004E7482" w:rsidRDefault="00994C70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Automatic doors fitted to main entrance and regularly maintained. </w:t>
            </w:r>
          </w:p>
        </w:tc>
        <w:tc>
          <w:tcPr>
            <w:tcW w:w="1912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Cost of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maintaining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automatic door</w:t>
            </w:r>
          </w:p>
        </w:tc>
        <w:tc>
          <w:tcPr>
            <w:tcW w:w="1555" w:type="dxa"/>
          </w:tcPr>
          <w:p w:rsidR="00994C70" w:rsidRPr="004E7482" w:rsidRDefault="00F316FF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Ongoing</w:t>
            </w:r>
          </w:p>
        </w:tc>
        <w:tc>
          <w:tcPr>
            <w:tcW w:w="1705" w:type="dxa"/>
          </w:tcPr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Physical accessibility of school increased</w:t>
            </w:r>
            <w:r w:rsidR="00F316FF" w:rsidRPr="004E7482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94C70" w:rsidRPr="004E7482" w:rsidRDefault="00994C70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E7482" w:rsidRPr="004E7482" w:rsidTr="009017C1">
        <w:tc>
          <w:tcPr>
            <w:tcW w:w="1849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Improve the quality 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of provision for 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>children with specific special needs.</w:t>
            </w:r>
          </w:p>
        </w:tc>
        <w:tc>
          <w:tcPr>
            <w:tcW w:w="1618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SENCO 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HT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>Teachers</w:t>
            </w:r>
          </w:p>
        </w:tc>
        <w:tc>
          <w:tcPr>
            <w:tcW w:w="1817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Provide a tranquil space where </w:t>
            </w: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children who suffer 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from over stimulation can receive supervision 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appropriate to their needs. </w:t>
            </w:r>
          </w:p>
          <w:p w:rsidR="004E7482" w:rsidRPr="004E7482" w:rsidRDefault="004E7482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>Tranquil spaces in class rooms</w:t>
            </w:r>
          </w:p>
          <w:p w:rsidR="004E7482" w:rsidRPr="004E7482" w:rsidRDefault="004E7482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7482" w:rsidRPr="004E7482" w:rsidRDefault="004E7482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Ongoing</w:t>
            </w:r>
          </w:p>
        </w:tc>
        <w:tc>
          <w:tcPr>
            <w:tcW w:w="1705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 xml:space="preserve">The school experience </w:t>
            </w:r>
            <w:r w:rsidRPr="004E748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enhanced for children with 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E7482">
              <w:rPr>
                <w:rFonts w:asciiTheme="minorHAnsi" w:hAnsiTheme="minorHAnsi" w:cs="Arial"/>
                <w:sz w:val="20"/>
                <w:szCs w:val="20"/>
              </w:rPr>
              <w:t>specific special needs.</w:t>
            </w:r>
          </w:p>
        </w:tc>
      </w:tr>
      <w:tr w:rsidR="004E7482" w:rsidRPr="004E7482" w:rsidTr="009017C1">
        <w:tc>
          <w:tcPr>
            <w:tcW w:w="1849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Maintain safe access around exterior of school</w:t>
            </w:r>
          </w:p>
        </w:tc>
        <w:tc>
          <w:tcPr>
            <w:tcW w:w="1618" w:type="dxa"/>
          </w:tcPr>
          <w:p w:rsid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 Manager</w:t>
            </w:r>
          </w:p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Nurture Manager</w:t>
            </w:r>
          </w:p>
        </w:tc>
        <w:tc>
          <w:tcPr>
            <w:tcW w:w="1817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Ensure that pathways are kept clear of litter and vegetation. </w:t>
            </w:r>
          </w:p>
        </w:tc>
        <w:tc>
          <w:tcPr>
            <w:tcW w:w="1912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Cost included in grounds maintenance. </w:t>
            </w:r>
          </w:p>
        </w:tc>
        <w:tc>
          <w:tcPr>
            <w:tcW w:w="1555" w:type="dxa"/>
          </w:tcPr>
          <w:p w:rsidR="004E7482" w:rsidRDefault="004E7482" w:rsidP="00994C7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Ongoing</w:t>
            </w:r>
          </w:p>
        </w:tc>
        <w:tc>
          <w:tcPr>
            <w:tcW w:w="1705" w:type="dxa"/>
          </w:tcPr>
          <w:p w:rsidR="004E7482" w:rsidRPr="004E7482" w:rsidRDefault="004E7482" w:rsidP="004E74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Disabled people to move unhindered along exterior pathways. </w:t>
            </w:r>
          </w:p>
        </w:tc>
      </w:tr>
    </w:tbl>
    <w:p w:rsidR="002E7D20" w:rsidRPr="004E7482" w:rsidRDefault="002E7D20">
      <w:pPr>
        <w:rPr>
          <w:rFonts w:asciiTheme="minorHAnsi" w:hAnsiTheme="minorHAnsi"/>
          <w:sz w:val="20"/>
          <w:szCs w:val="20"/>
        </w:rPr>
      </w:pPr>
    </w:p>
    <w:p w:rsidR="00994C70" w:rsidRPr="004E7482" w:rsidRDefault="00994C70" w:rsidP="004E7482">
      <w:pPr>
        <w:rPr>
          <w:rFonts w:asciiTheme="minorHAnsi" w:hAnsiTheme="minorHAnsi"/>
          <w:sz w:val="20"/>
          <w:szCs w:val="20"/>
        </w:rPr>
      </w:pPr>
    </w:p>
    <w:sectPr w:rsidR="00994C70" w:rsidRPr="004E7482" w:rsidSect="00EC77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A" w:rsidRDefault="00A548AA" w:rsidP="00EC7739">
      <w:pPr>
        <w:spacing w:after="0" w:line="240" w:lineRule="auto"/>
      </w:pPr>
      <w:r>
        <w:separator/>
      </w:r>
    </w:p>
  </w:endnote>
  <w:endnote w:type="continuationSeparator" w:id="0">
    <w:p w:rsidR="00A548AA" w:rsidRDefault="00A548AA" w:rsidP="00EC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775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F316FF" w:rsidRPr="004E7482" w:rsidRDefault="00F316FF" w:rsidP="009767E6">
        <w:pPr>
          <w:pStyle w:val="Footer"/>
          <w:jc w:val="center"/>
          <w:rPr>
            <w:rFonts w:asciiTheme="minorHAnsi" w:hAnsiTheme="minorHAnsi"/>
          </w:rPr>
        </w:pPr>
        <w:r w:rsidRPr="004E7482">
          <w:rPr>
            <w:rFonts w:asciiTheme="minorHAnsi" w:hAnsiTheme="minorHAnsi"/>
          </w:rPr>
          <w:fldChar w:fldCharType="begin"/>
        </w:r>
        <w:r w:rsidRPr="004E7482">
          <w:rPr>
            <w:rFonts w:asciiTheme="minorHAnsi" w:hAnsiTheme="minorHAnsi"/>
          </w:rPr>
          <w:instrText xml:space="preserve"> PAGE   \* MERGEFORMAT </w:instrText>
        </w:r>
        <w:r w:rsidRPr="004E7482">
          <w:rPr>
            <w:rFonts w:asciiTheme="minorHAnsi" w:hAnsiTheme="minorHAnsi"/>
          </w:rPr>
          <w:fldChar w:fldCharType="separate"/>
        </w:r>
        <w:r w:rsidR="00151BFD">
          <w:rPr>
            <w:rFonts w:asciiTheme="minorHAnsi" w:hAnsiTheme="minorHAnsi"/>
            <w:noProof/>
          </w:rPr>
          <w:t>1</w:t>
        </w:r>
        <w:r w:rsidRPr="004E7482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A" w:rsidRDefault="00A548AA" w:rsidP="00EC7739">
      <w:pPr>
        <w:spacing w:after="0" w:line="240" w:lineRule="auto"/>
      </w:pPr>
      <w:r>
        <w:separator/>
      </w:r>
    </w:p>
  </w:footnote>
  <w:footnote w:type="continuationSeparator" w:id="0">
    <w:p w:rsidR="00A548AA" w:rsidRDefault="00A548AA" w:rsidP="00EC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39"/>
    <w:rsid w:val="00151BFD"/>
    <w:rsid w:val="001B69B8"/>
    <w:rsid w:val="002C00C8"/>
    <w:rsid w:val="002E7D20"/>
    <w:rsid w:val="004E7482"/>
    <w:rsid w:val="00513EB0"/>
    <w:rsid w:val="009017C1"/>
    <w:rsid w:val="009767E6"/>
    <w:rsid w:val="00994C70"/>
    <w:rsid w:val="00A548AA"/>
    <w:rsid w:val="00D8204D"/>
    <w:rsid w:val="00EC7739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abercromby-ao</cp:lastModifiedBy>
  <cp:revision>5</cp:revision>
  <cp:lastPrinted>2016-01-21T13:38:00Z</cp:lastPrinted>
  <dcterms:created xsi:type="dcterms:W3CDTF">2016-01-14T10:30:00Z</dcterms:created>
  <dcterms:modified xsi:type="dcterms:W3CDTF">2016-01-21T13:38:00Z</dcterms:modified>
</cp:coreProperties>
</file>