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90BAB" w:rsidRPr="00B3002E" w:rsidRDefault="00A90BAB" w:rsidP="00B3002E">
      <w:pPr>
        <w:spacing w:line="570" w:lineRule="atLeast"/>
        <w:jc w:val="center"/>
        <w:rPr>
          <w:rFonts w:ascii="Arial" w:eastAsia="Times New Roman" w:hAnsi="Arial" w:cs="Arial"/>
          <w:b/>
          <w:bCs/>
          <w:kern w:val="0"/>
          <w:u w:val="single"/>
          <w:lang w:eastAsia="en-GB"/>
          <w14:ligatures w14:val="none"/>
        </w:rPr>
      </w:pPr>
      <w:r w:rsidRPr="00B3002E">
        <w:rPr>
          <w:rFonts w:ascii="Arial" w:eastAsia="Times New Roman" w:hAnsi="Arial" w:cs="Arial"/>
          <w:b/>
          <w:bCs/>
          <w:kern w:val="0"/>
          <w:u w:val="single"/>
          <w:lang w:eastAsia="en-GB"/>
          <w14:ligatures w14:val="none"/>
        </w:rPr>
        <w:t>Early Talk Boost</w:t>
      </w:r>
    </w:p>
    <w:p w:rsidR="00A90BAB" w:rsidRPr="00B3002E" w:rsidRDefault="00A90BAB" w:rsidP="00B3002E">
      <w:pPr>
        <w:pStyle w:val="NormalWeb"/>
        <w:shd w:val="clear" w:color="auto" w:fill="FFFFFF"/>
        <w:jc w:val="both"/>
        <w:rPr>
          <w:rFonts w:ascii="Arial" w:hAnsi="Arial" w:cs="Arial"/>
          <w:color w:val="053D3B"/>
        </w:rPr>
      </w:pPr>
      <w:r w:rsidRPr="00B3002E">
        <w:rPr>
          <w:rFonts w:ascii="Arial" w:hAnsi="Arial" w:cs="Arial"/>
          <w:color w:val="053D3B"/>
        </w:rPr>
        <w:t xml:space="preserve">This academic year we are excited to roll out the ‘Early Years Talk Boost’ programme in Oak Tree room. Early Years Talk Boost targets </w:t>
      </w:r>
      <w:r w:rsidR="0045533C" w:rsidRPr="00B3002E">
        <w:rPr>
          <w:rFonts w:ascii="Arial" w:hAnsi="Arial" w:cs="Arial"/>
          <w:color w:val="053D3B"/>
        </w:rPr>
        <w:t>3–4-year-olds</w:t>
      </w:r>
      <w:r w:rsidRPr="00B3002E">
        <w:rPr>
          <w:rFonts w:ascii="Arial" w:hAnsi="Arial" w:cs="Arial"/>
          <w:color w:val="053D3B"/>
        </w:rPr>
        <w:t xml:space="preserve"> with delayed language skills, helping them catch up with their peers.</w:t>
      </w:r>
    </w:p>
    <w:p w:rsidR="00A90BAB" w:rsidRPr="00B3002E" w:rsidRDefault="00A90BAB" w:rsidP="00B3002E">
      <w:pPr>
        <w:pStyle w:val="NormalWeb"/>
        <w:shd w:val="clear" w:color="auto" w:fill="FFFFFF"/>
        <w:jc w:val="both"/>
        <w:rPr>
          <w:rFonts w:ascii="Arial" w:hAnsi="Arial" w:cs="Arial"/>
          <w:color w:val="053D3B"/>
        </w:rPr>
      </w:pPr>
      <w:r w:rsidRPr="00B3002E">
        <w:rPr>
          <w:rFonts w:ascii="Arial" w:hAnsi="Arial" w:cs="Arial"/>
          <w:color w:val="053D3B"/>
        </w:rPr>
        <w:t xml:space="preserve">Children chosen for this programme will join three fun sessions per week during circle/ story time, each lasting 15-20 minutes. Our trained Early Years Talk Boost practitioners </w:t>
      </w:r>
      <w:r w:rsidR="0045533C" w:rsidRPr="00B3002E">
        <w:rPr>
          <w:rFonts w:ascii="Arial" w:hAnsi="Arial" w:cs="Arial"/>
          <w:color w:val="053D3B"/>
        </w:rPr>
        <w:t xml:space="preserve">Laura and Mandy </w:t>
      </w:r>
      <w:r w:rsidRPr="00B3002E">
        <w:rPr>
          <w:rFonts w:ascii="Arial" w:hAnsi="Arial" w:cs="Arial"/>
          <w:color w:val="053D3B"/>
        </w:rPr>
        <w:t>will lead these sessions. They are packed with activities that build essential speech, language, and communication skills.</w:t>
      </w:r>
    </w:p>
    <w:p w:rsidR="00A90BAB" w:rsidRPr="00B3002E" w:rsidRDefault="00A90BAB" w:rsidP="00B3002E">
      <w:pPr>
        <w:pStyle w:val="NormalWeb"/>
        <w:shd w:val="clear" w:color="auto" w:fill="FFFFFF"/>
        <w:jc w:val="both"/>
        <w:rPr>
          <w:rFonts w:ascii="Arial" w:hAnsi="Arial" w:cs="Arial"/>
          <w:color w:val="053D3B"/>
        </w:rPr>
      </w:pPr>
      <w:r w:rsidRPr="00B3002E">
        <w:rPr>
          <w:rFonts w:ascii="Arial" w:hAnsi="Arial" w:cs="Arial"/>
          <w:color w:val="053D3B"/>
        </w:rPr>
        <w:t>To make these sessions engaging, we received an Early Talk Boost intervention pack. These packs are full of books, puppets, and musical instruments.</w:t>
      </w:r>
    </w:p>
    <w:p w:rsidR="0045533C" w:rsidRDefault="0045533C" w:rsidP="00A90BAB">
      <w:pPr>
        <w:pStyle w:val="NormalWeb"/>
        <w:shd w:val="clear" w:color="auto" w:fill="FFFFFF"/>
        <w:rPr>
          <w:rFonts w:ascii="Arial" w:hAnsi="Arial" w:cs="Arial"/>
          <w:color w:val="053D3B"/>
        </w:rPr>
      </w:pPr>
    </w:p>
    <w:p w:rsidR="0045533C" w:rsidRDefault="0045533C" w:rsidP="0045533C">
      <w:pPr>
        <w:pStyle w:val="NormalWeb"/>
        <w:shd w:val="clear" w:color="auto" w:fill="FFFFFF"/>
        <w:jc w:val="center"/>
        <w:rPr>
          <w:rFonts w:ascii="Arial" w:hAnsi="Arial" w:cs="Arial"/>
          <w:color w:val="053D3B"/>
        </w:rPr>
      </w:pPr>
      <w:r>
        <w:rPr>
          <w:rFonts w:ascii="Arial" w:hAnsi="Arial" w:cs="Arial"/>
          <w:noProof/>
          <w:color w:val="053D3B"/>
          <w14:ligatures w14:val="standardContextual"/>
        </w:rPr>
        <w:drawing>
          <wp:inline distT="0" distB="0" distL="0" distR="0">
            <wp:extent cx="4424751" cy="3555641"/>
            <wp:effectExtent l="0" t="0" r="0" b="635"/>
            <wp:docPr id="164358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87381" name="Picture 1643587381"/>
                    <pic:cNvPicPr/>
                  </pic:nvPicPr>
                  <pic:blipFill>
                    <a:blip r:embed="rId5">
                      <a:extLst>
                        <a:ext uri="{28A0092B-C50C-407E-A947-70E740481C1C}">
                          <a14:useLocalDpi xmlns:a14="http://schemas.microsoft.com/office/drawing/2010/main" val="0"/>
                        </a:ext>
                      </a:extLst>
                    </a:blip>
                    <a:stretch>
                      <a:fillRect/>
                    </a:stretch>
                  </pic:blipFill>
                  <pic:spPr>
                    <a:xfrm>
                      <a:off x="0" y="0"/>
                      <a:ext cx="4434731" cy="3563661"/>
                    </a:xfrm>
                    <a:prstGeom prst="rect">
                      <a:avLst/>
                    </a:prstGeom>
                  </pic:spPr>
                </pic:pic>
              </a:graphicData>
            </a:graphic>
          </wp:inline>
        </w:drawing>
      </w:r>
    </w:p>
    <w:p w:rsidR="00A90BAB" w:rsidRPr="00B3002E" w:rsidRDefault="00A90BAB" w:rsidP="00A90BAB">
      <w:pPr>
        <w:pStyle w:val="Heading2"/>
        <w:shd w:val="clear" w:color="auto" w:fill="FFFFFF"/>
        <w:spacing w:line="312" w:lineRule="atLeast"/>
        <w:rPr>
          <w:rFonts w:ascii="Arial" w:hAnsi="Arial" w:cs="Arial"/>
          <w:b/>
          <w:bCs/>
          <w:color w:val="053D3B"/>
          <w:sz w:val="24"/>
          <w:szCs w:val="24"/>
        </w:rPr>
      </w:pPr>
      <w:r w:rsidRPr="00B3002E">
        <w:rPr>
          <w:rFonts w:ascii="Arial" w:hAnsi="Arial" w:cs="Arial"/>
          <w:b/>
          <w:bCs/>
          <w:color w:val="053D3B"/>
          <w:sz w:val="24"/>
          <w:szCs w:val="24"/>
        </w:rPr>
        <w:t>The Benefits of Early Years Talk Boost:</w:t>
      </w:r>
    </w:p>
    <w:p w:rsidR="00A90BAB" w:rsidRPr="00B3002E" w:rsidRDefault="00A90BAB" w:rsidP="00A90BAB">
      <w:pPr>
        <w:numPr>
          <w:ilvl w:val="0"/>
          <w:numId w:val="4"/>
        </w:numPr>
        <w:spacing w:before="100" w:beforeAutospacing="1" w:after="100" w:afterAutospacing="1"/>
        <w:textAlignment w:val="baseline"/>
        <w:rPr>
          <w:rFonts w:ascii="Arial" w:hAnsi="Arial" w:cs="Arial"/>
          <w:color w:val="053D3B"/>
        </w:rPr>
      </w:pPr>
      <w:r w:rsidRPr="00B3002E">
        <w:rPr>
          <w:rStyle w:val="Strong"/>
          <w:rFonts w:ascii="Arial" w:hAnsi="Arial" w:cs="Arial"/>
          <w:color w:val="053D3B"/>
        </w:rPr>
        <w:t>Supports language development:</w:t>
      </w:r>
      <w:r w:rsidRPr="00B3002E">
        <w:rPr>
          <w:rFonts w:ascii="Arial" w:hAnsi="Arial" w:cs="Arial"/>
          <w:color w:val="053D3B"/>
        </w:rPr>
        <w:t> Helps children who aren’t reaching expected language milestones. </w:t>
      </w:r>
    </w:p>
    <w:p w:rsidR="00A90BAB" w:rsidRPr="00B3002E" w:rsidRDefault="00A90BAB" w:rsidP="00A90BAB">
      <w:pPr>
        <w:numPr>
          <w:ilvl w:val="0"/>
          <w:numId w:val="4"/>
        </w:numPr>
        <w:spacing w:before="100" w:beforeAutospacing="1" w:after="100" w:afterAutospacing="1"/>
        <w:textAlignment w:val="baseline"/>
        <w:rPr>
          <w:rFonts w:ascii="Arial" w:hAnsi="Arial" w:cs="Arial"/>
          <w:color w:val="053D3B"/>
        </w:rPr>
      </w:pPr>
      <w:r w:rsidRPr="00B3002E">
        <w:rPr>
          <w:rStyle w:val="Strong"/>
          <w:rFonts w:ascii="Arial" w:hAnsi="Arial" w:cs="Arial"/>
          <w:color w:val="053D3B"/>
        </w:rPr>
        <w:t>Enhances staff skills:</w:t>
      </w:r>
      <w:r w:rsidRPr="00B3002E">
        <w:rPr>
          <w:rFonts w:ascii="Arial" w:hAnsi="Arial" w:cs="Arial"/>
          <w:color w:val="053D3B"/>
        </w:rPr>
        <w:t> Demonstrates a focus on staff development to Ofsted.</w:t>
      </w:r>
    </w:p>
    <w:p w:rsidR="00A90BAB" w:rsidRPr="00B3002E" w:rsidRDefault="00A90BAB" w:rsidP="00A90BAB">
      <w:pPr>
        <w:numPr>
          <w:ilvl w:val="0"/>
          <w:numId w:val="4"/>
        </w:numPr>
        <w:spacing w:before="100" w:beforeAutospacing="1" w:after="100" w:afterAutospacing="1"/>
        <w:textAlignment w:val="baseline"/>
        <w:rPr>
          <w:rFonts w:ascii="Arial" w:hAnsi="Arial" w:cs="Arial"/>
          <w:color w:val="053D3B"/>
        </w:rPr>
      </w:pPr>
      <w:r w:rsidRPr="00B3002E">
        <w:rPr>
          <w:rStyle w:val="Strong"/>
          <w:rFonts w:ascii="Arial" w:hAnsi="Arial" w:cs="Arial"/>
          <w:color w:val="053D3B"/>
        </w:rPr>
        <w:t>Engages parents:</w:t>
      </w:r>
      <w:r w:rsidRPr="00B3002E">
        <w:rPr>
          <w:rFonts w:ascii="Arial" w:hAnsi="Arial" w:cs="Arial"/>
          <w:color w:val="053D3B"/>
        </w:rPr>
        <w:t> Encourages parents to reinforce language skills learned in sessions.</w:t>
      </w:r>
    </w:p>
    <w:p w:rsidR="00A90BAB" w:rsidRPr="00B3002E" w:rsidRDefault="00A90BAB" w:rsidP="00A90BAB">
      <w:pPr>
        <w:numPr>
          <w:ilvl w:val="0"/>
          <w:numId w:val="4"/>
        </w:numPr>
        <w:spacing w:before="100" w:beforeAutospacing="1" w:after="100" w:afterAutospacing="1"/>
        <w:textAlignment w:val="baseline"/>
        <w:rPr>
          <w:rFonts w:ascii="Arial" w:hAnsi="Arial" w:cs="Arial"/>
          <w:color w:val="053D3B"/>
        </w:rPr>
      </w:pPr>
      <w:r w:rsidRPr="00B3002E">
        <w:rPr>
          <w:rStyle w:val="Strong"/>
          <w:rFonts w:ascii="Arial" w:hAnsi="Arial" w:cs="Arial"/>
          <w:color w:val="053D3B"/>
        </w:rPr>
        <w:t>Complete solution:</w:t>
      </w:r>
      <w:r w:rsidRPr="00B3002E">
        <w:rPr>
          <w:rFonts w:ascii="Arial" w:hAnsi="Arial" w:cs="Arial"/>
          <w:color w:val="053D3B"/>
        </w:rPr>
        <w:t> Provides a comprehensive package for speech and language support.</w:t>
      </w:r>
    </w:p>
    <w:p w:rsidR="00A90BAB" w:rsidRPr="00B3002E" w:rsidRDefault="00A90BAB" w:rsidP="00A90BAB">
      <w:pPr>
        <w:numPr>
          <w:ilvl w:val="0"/>
          <w:numId w:val="4"/>
        </w:numPr>
        <w:spacing w:before="100" w:beforeAutospacing="1" w:after="100" w:afterAutospacing="1"/>
        <w:textAlignment w:val="baseline"/>
        <w:rPr>
          <w:rFonts w:ascii="Arial" w:hAnsi="Arial" w:cs="Arial"/>
          <w:color w:val="053D3B"/>
        </w:rPr>
      </w:pPr>
      <w:r w:rsidRPr="00B3002E">
        <w:rPr>
          <w:rStyle w:val="Strong"/>
          <w:rFonts w:ascii="Arial" w:hAnsi="Arial" w:cs="Arial"/>
          <w:color w:val="053D3B"/>
        </w:rPr>
        <w:t>User-friendly for all staff:</w:t>
      </w:r>
      <w:r w:rsidRPr="00B3002E">
        <w:rPr>
          <w:rFonts w:ascii="Arial" w:hAnsi="Arial" w:cs="Arial"/>
          <w:color w:val="053D3B"/>
        </w:rPr>
        <w:t> Staff members who aren’t specialists can easily use this.</w:t>
      </w:r>
    </w:p>
    <w:p w:rsidR="00A90BAB" w:rsidRPr="00B3002E" w:rsidRDefault="00A90BAB" w:rsidP="00A90BAB">
      <w:pPr>
        <w:numPr>
          <w:ilvl w:val="0"/>
          <w:numId w:val="4"/>
        </w:numPr>
        <w:spacing w:before="100" w:beforeAutospacing="1" w:after="100" w:afterAutospacing="1"/>
        <w:textAlignment w:val="baseline"/>
        <w:rPr>
          <w:rFonts w:ascii="Arial" w:hAnsi="Arial" w:cs="Arial"/>
          <w:color w:val="053D3B"/>
        </w:rPr>
      </w:pPr>
      <w:r w:rsidRPr="00B3002E">
        <w:rPr>
          <w:rStyle w:val="Strong"/>
          <w:rFonts w:ascii="Arial" w:hAnsi="Arial" w:cs="Arial"/>
          <w:color w:val="053D3B"/>
        </w:rPr>
        <w:lastRenderedPageBreak/>
        <w:t>Proven results:</w:t>
      </w:r>
      <w:r w:rsidRPr="00B3002E">
        <w:rPr>
          <w:rFonts w:ascii="Arial" w:hAnsi="Arial" w:cs="Arial"/>
          <w:color w:val="053D3B"/>
        </w:rPr>
        <w:t> Improves children’s language and communication, supported by evidence.</w:t>
      </w:r>
    </w:p>
    <w:p w:rsidR="00A90BAB" w:rsidRPr="00B3002E" w:rsidRDefault="00A90BAB" w:rsidP="00A90BAB">
      <w:pPr>
        <w:numPr>
          <w:ilvl w:val="0"/>
          <w:numId w:val="4"/>
        </w:numPr>
        <w:spacing w:before="100" w:beforeAutospacing="1" w:after="100" w:afterAutospacing="1"/>
        <w:textAlignment w:val="baseline"/>
        <w:rPr>
          <w:rFonts w:ascii="Arial" w:hAnsi="Arial" w:cs="Arial"/>
          <w:color w:val="053D3B"/>
        </w:rPr>
      </w:pPr>
      <w:r w:rsidRPr="00B3002E">
        <w:rPr>
          <w:rStyle w:val="Strong"/>
          <w:rFonts w:ascii="Arial" w:hAnsi="Arial" w:cs="Arial"/>
          <w:color w:val="053D3B"/>
        </w:rPr>
        <w:t>Sustainable: </w:t>
      </w:r>
      <w:r w:rsidRPr="00B3002E">
        <w:rPr>
          <w:rFonts w:ascii="Arial" w:hAnsi="Arial" w:cs="Arial"/>
          <w:color w:val="053D3B"/>
        </w:rPr>
        <w:t>Built for repeated use with different groups.</w:t>
      </w:r>
    </w:p>
    <w:p w:rsidR="00A90BAB" w:rsidRPr="00B3002E" w:rsidRDefault="00A90BAB" w:rsidP="00A90BAB">
      <w:pPr>
        <w:spacing w:before="100" w:beforeAutospacing="1" w:after="100" w:afterAutospacing="1" w:line="570" w:lineRule="atLeast"/>
        <w:rPr>
          <w:rFonts w:ascii="Arial" w:eastAsia="Times New Roman" w:hAnsi="Arial" w:cs="Arial"/>
          <w:kern w:val="0"/>
          <w:lang w:eastAsia="en-GB"/>
          <w14:ligatures w14:val="none"/>
        </w:rPr>
      </w:pPr>
      <w:r w:rsidRPr="00B3002E">
        <w:rPr>
          <w:rFonts w:ascii="Arial" w:eastAsia="Times New Roman" w:hAnsi="Arial" w:cs="Arial"/>
          <w:kern w:val="0"/>
          <w:lang w:eastAsia="en-GB"/>
          <w14:ligatures w14:val="none"/>
        </w:rPr>
        <w:t xml:space="preserve">Further information can be found in these documents and the introductory </w:t>
      </w:r>
      <w:r w:rsidR="0045533C" w:rsidRPr="00B3002E">
        <w:rPr>
          <w:rFonts w:ascii="Arial" w:eastAsia="Times New Roman" w:hAnsi="Arial" w:cs="Arial"/>
          <w:kern w:val="0"/>
          <w:lang w:eastAsia="en-GB"/>
          <w14:ligatures w14:val="none"/>
        </w:rPr>
        <w:t xml:space="preserve">power point </w:t>
      </w:r>
      <w:r w:rsidRPr="00B3002E">
        <w:rPr>
          <w:rFonts w:ascii="Arial" w:eastAsia="Times New Roman" w:hAnsi="Arial" w:cs="Arial"/>
          <w:kern w:val="0"/>
          <w:lang w:eastAsia="en-GB"/>
          <w14:ligatures w14:val="none"/>
        </w:rPr>
        <w:t>below:</w:t>
      </w:r>
    </w:p>
    <w:p w:rsidR="00A90BAB" w:rsidRPr="00B3002E" w:rsidRDefault="00000000" w:rsidP="00A90BAB">
      <w:pPr>
        <w:shd w:val="clear" w:color="auto" w:fill="FFFFFF"/>
        <w:spacing w:line="570" w:lineRule="atLeast"/>
        <w:rPr>
          <w:rFonts w:ascii="Arial" w:eastAsia="Times New Roman" w:hAnsi="Arial" w:cs="Arial"/>
          <w:color w:val="000000"/>
          <w:kern w:val="0"/>
          <w:lang w:eastAsia="en-GB"/>
          <w14:ligatures w14:val="none"/>
        </w:rPr>
      </w:pPr>
      <w:hyperlink r:id="rId6" w:history="1">
        <w:r w:rsidR="00005600" w:rsidRPr="00B3002E">
          <w:rPr>
            <w:rStyle w:val="Hyperlink"/>
            <w:rFonts w:ascii="Arial" w:eastAsia="Times New Roman" w:hAnsi="Arial" w:cs="Arial"/>
            <w:kern w:val="0"/>
            <w:lang w:eastAsia="en-GB"/>
            <w14:ligatures w14:val="none"/>
          </w:rPr>
          <w:t>https://speechandlanguage.org.uk/educators-and-professionals/programmes-for-nurseries-and-schools/talk-boost/early-talk-boost/</w:t>
        </w:r>
      </w:hyperlink>
    </w:p>
    <w:p w:rsidR="00005600" w:rsidRDefault="00005600" w:rsidP="00A90BAB">
      <w:pPr>
        <w:shd w:val="clear" w:color="auto" w:fill="FFFFFF"/>
        <w:spacing w:line="570" w:lineRule="atLeast"/>
        <w:rPr>
          <w:rFonts w:ascii="Arial" w:eastAsia="Times New Roman" w:hAnsi="Arial" w:cs="Arial"/>
          <w:color w:val="000000"/>
          <w:kern w:val="0"/>
          <w:lang w:eastAsia="en-GB"/>
          <w14:ligatures w14:val="none"/>
        </w:rPr>
      </w:pPr>
    </w:p>
    <w:p w:rsidR="00B3002E" w:rsidRPr="00B3002E" w:rsidRDefault="00B3002E" w:rsidP="00B3002E">
      <w:pPr>
        <w:shd w:val="clear" w:color="auto" w:fill="FFFFFF"/>
        <w:spacing w:line="570" w:lineRule="atLeast"/>
        <w:jc w:val="center"/>
        <w:rPr>
          <w:rFonts w:ascii="Arial" w:eastAsia="Times New Roman" w:hAnsi="Arial" w:cs="Arial"/>
          <w:b/>
          <w:bCs/>
          <w:color w:val="000000"/>
          <w:kern w:val="0"/>
          <w:u w:val="single"/>
          <w:lang w:eastAsia="en-GB"/>
          <w14:ligatures w14:val="none"/>
        </w:rPr>
      </w:pPr>
      <w:proofErr w:type="spellStart"/>
      <w:r w:rsidRPr="00B3002E">
        <w:rPr>
          <w:rFonts w:ascii="Arial" w:eastAsia="Times New Roman" w:hAnsi="Arial" w:cs="Arial"/>
          <w:b/>
          <w:bCs/>
          <w:color w:val="000000"/>
          <w:kern w:val="0"/>
          <w:u w:val="single"/>
          <w:lang w:eastAsia="en-GB"/>
          <w14:ligatures w14:val="none"/>
        </w:rPr>
        <w:t>WellComm</w:t>
      </w:r>
      <w:proofErr w:type="spellEnd"/>
    </w:p>
    <w:p w:rsidR="00B90247" w:rsidRPr="00005600" w:rsidRDefault="00B90247">
      <w:pPr>
        <w:rPr>
          <w:rFonts w:ascii="Arial" w:hAnsi="Arial" w:cs="Arial"/>
        </w:rPr>
      </w:pPr>
    </w:p>
    <w:p w:rsidR="004F67DF" w:rsidRPr="00005600" w:rsidRDefault="004F67DF">
      <w:pPr>
        <w:rPr>
          <w:rFonts w:ascii="Arial" w:hAnsi="Arial" w:cs="Arial"/>
        </w:rPr>
      </w:pPr>
      <w:r w:rsidRPr="00005600">
        <w:rPr>
          <w:rFonts w:ascii="Arial" w:hAnsi="Arial" w:cs="Arial"/>
          <w:noProof/>
        </w:rPr>
        <w:drawing>
          <wp:inline distT="0" distB="0" distL="0" distR="0">
            <wp:extent cx="3127022" cy="1047653"/>
            <wp:effectExtent l="0" t="0" r="0" b="0"/>
            <wp:docPr id="1619911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11246" name="Picture 1619911246"/>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58148" cy="1058081"/>
                    </a:xfrm>
                    <a:prstGeom prst="rect">
                      <a:avLst/>
                    </a:prstGeom>
                  </pic:spPr>
                </pic:pic>
              </a:graphicData>
            </a:graphic>
          </wp:inline>
        </w:drawing>
      </w:r>
    </w:p>
    <w:p w:rsidR="004F67DF" w:rsidRPr="00005600" w:rsidRDefault="004F67DF" w:rsidP="004F67DF">
      <w:pPr>
        <w:pStyle w:val="NormalWeb"/>
        <w:shd w:val="clear" w:color="auto" w:fill="FFFFFF"/>
        <w:spacing w:before="0" w:beforeAutospacing="0" w:after="225" w:afterAutospacing="0"/>
        <w:ind w:left="1"/>
        <w:jc w:val="both"/>
        <w:rPr>
          <w:rFonts w:ascii="Arial" w:hAnsi="Arial" w:cs="Arial"/>
          <w:color w:val="000000"/>
        </w:rPr>
      </w:pPr>
      <w:r w:rsidRPr="00005600">
        <w:rPr>
          <w:rFonts w:ascii="Arial" w:hAnsi="Arial" w:cs="Arial"/>
          <w:color w:val="000000"/>
        </w:rPr>
        <w:t>Developing speech, language and communication skills is vital for all areas of life and can predict later school achievements and life chances from an early age. Communication is an essential foundation life skill that supports many other areas of development such as; behaviour, emotional wellbeing and lifelong learning.</w:t>
      </w:r>
    </w:p>
    <w:p w:rsidR="004F67DF" w:rsidRPr="00005600" w:rsidRDefault="004F67DF" w:rsidP="004F67DF">
      <w:pPr>
        <w:pStyle w:val="NormalWeb"/>
        <w:shd w:val="clear" w:color="auto" w:fill="FFFFFF"/>
        <w:spacing w:before="240" w:beforeAutospacing="0" w:after="225" w:afterAutospacing="0"/>
        <w:ind w:left="1"/>
        <w:jc w:val="both"/>
        <w:rPr>
          <w:rFonts w:ascii="Arial" w:hAnsi="Arial" w:cs="Arial"/>
          <w:color w:val="000000"/>
        </w:rPr>
      </w:pPr>
      <w:r w:rsidRPr="00005600">
        <w:rPr>
          <w:rFonts w:ascii="Arial" w:hAnsi="Arial" w:cs="Arial"/>
          <w:color w:val="000000"/>
        </w:rPr>
        <w:t xml:space="preserve">At Abercromby Nursery </w:t>
      </w:r>
      <w:r w:rsidR="00B3002E" w:rsidRPr="00005600">
        <w:rPr>
          <w:rFonts w:ascii="Arial" w:hAnsi="Arial" w:cs="Arial"/>
          <w:color w:val="000000"/>
        </w:rPr>
        <w:t>School we</w:t>
      </w:r>
      <w:r w:rsidRPr="00005600">
        <w:rPr>
          <w:rFonts w:ascii="Arial" w:hAnsi="Arial" w:cs="Arial"/>
          <w:color w:val="000000"/>
        </w:rPr>
        <w:t xml:space="preserve"> support children’s speech and language development through access to high quality ‘talking environments’ from the earliest years. We use the </w:t>
      </w:r>
      <w:proofErr w:type="spellStart"/>
      <w:r w:rsidRPr="00005600">
        <w:rPr>
          <w:rFonts w:ascii="Arial" w:hAnsi="Arial" w:cs="Arial"/>
          <w:color w:val="000000"/>
        </w:rPr>
        <w:t>WellComm</w:t>
      </w:r>
      <w:proofErr w:type="spellEnd"/>
      <w:r w:rsidRPr="00005600">
        <w:rPr>
          <w:rFonts w:ascii="Arial" w:hAnsi="Arial" w:cs="Arial"/>
          <w:color w:val="000000"/>
        </w:rPr>
        <w:t xml:space="preserve"> screening toolkit to track children’s communication and language development, and provide tailored activities to develop their skills further.</w:t>
      </w:r>
    </w:p>
    <w:p w:rsidR="004F67DF" w:rsidRPr="00005600" w:rsidRDefault="004F67DF" w:rsidP="004F67DF">
      <w:pPr>
        <w:shd w:val="clear" w:color="auto" w:fill="FFFFFF"/>
        <w:spacing w:line="360" w:lineRule="atLeast"/>
        <w:rPr>
          <w:rFonts w:ascii="Arial" w:eastAsia="Times New Roman" w:hAnsi="Arial" w:cs="Arial"/>
          <w:color w:val="0A0A0A"/>
          <w:kern w:val="0"/>
          <w:lang w:eastAsia="en-GB"/>
          <w14:ligatures w14:val="none"/>
        </w:rPr>
      </w:pPr>
      <w:r w:rsidRPr="00005600">
        <w:rPr>
          <w:rFonts w:ascii="Arial" w:eastAsia="Times New Roman" w:hAnsi="Arial" w:cs="Arial"/>
          <w:b/>
          <w:bCs/>
          <w:color w:val="0A0A0A"/>
          <w:kern w:val="0"/>
          <w:lang w:eastAsia="en-GB"/>
          <w14:ligatures w14:val="none"/>
        </w:rPr>
        <w:t xml:space="preserve">Key Aspects of </w:t>
      </w:r>
      <w:proofErr w:type="spellStart"/>
      <w:r w:rsidRPr="00005600">
        <w:rPr>
          <w:rFonts w:ascii="Arial" w:eastAsia="Times New Roman" w:hAnsi="Arial" w:cs="Arial"/>
          <w:b/>
          <w:bCs/>
          <w:color w:val="0A0A0A"/>
          <w:kern w:val="0"/>
          <w:lang w:eastAsia="en-GB"/>
          <w14:ligatures w14:val="none"/>
        </w:rPr>
        <w:t>WellComm</w:t>
      </w:r>
      <w:proofErr w:type="spellEnd"/>
      <w:r w:rsidRPr="00005600">
        <w:rPr>
          <w:rFonts w:ascii="Arial" w:eastAsia="Times New Roman" w:hAnsi="Arial" w:cs="Arial"/>
          <w:b/>
          <w:bCs/>
          <w:color w:val="0A0A0A"/>
          <w:kern w:val="0"/>
          <w:lang w:eastAsia="en-GB"/>
          <w14:ligatures w14:val="none"/>
        </w:rPr>
        <w:t>:</w:t>
      </w:r>
    </w:p>
    <w:p w:rsidR="004F67DF" w:rsidRPr="00005600" w:rsidRDefault="004F67DF" w:rsidP="004F67DF">
      <w:pPr>
        <w:numPr>
          <w:ilvl w:val="0"/>
          <w:numId w:val="5"/>
        </w:numPr>
        <w:shd w:val="clear" w:color="auto" w:fill="FFFFFF"/>
        <w:spacing w:after="180" w:line="360" w:lineRule="atLeast"/>
        <w:rPr>
          <w:rFonts w:ascii="Arial" w:eastAsia="Times New Roman" w:hAnsi="Arial" w:cs="Arial"/>
          <w:color w:val="0A0A0A"/>
          <w:kern w:val="0"/>
          <w:lang w:eastAsia="en-GB"/>
          <w14:ligatures w14:val="none"/>
        </w:rPr>
      </w:pPr>
      <w:r w:rsidRPr="00005600">
        <w:rPr>
          <w:rFonts w:ascii="Arial" w:eastAsia="Times New Roman" w:hAnsi="Arial" w:cs="Arial"/>
          <w:b/>
          <w:bCs/>
          <w:color w:val="0A0A0A"/>
          <w:kern w:val="0"/>
          <w:lang w:eastAsia="en-GB"/>
          <w14:ligatures w14:val="none"/>
        </w:rPr>
        <w:t>Purpose:</w:t>
      </w:r>
      <w:r w:rsidRPr="00005600">
        <w:rPr>
          <w:rFonts w:ascii="Arial" w:eastAsia="Times New Roman" w:hAnsi="Arial" w:cs="Arial"/>
          <w:color w:val="0A0A0A"/>
          <w:kern w:val="0"/>
          <w:lang w:eastAsia="en-GB"/>
          <w14:ligatures w14:val="none"/>
        </w:rPr>
        <w:t> To screen for speech, language, and communication (SLC) needs early on and provide strategies for improvement.</w:t>
      </w:r>
    </w:p>
    <w:p w:rsidR="004F67DF" w:rsidRPr="00005600" w:rsidRDefault="004F67DF" w:rsidP="004F67DF">
      <w:pPr>
        <w:numPr>
          <w:ilvl w:val="0"/>
          <w:numId w:val="5"/>
        </w:numPr>
        <w:shd w:val="clear" w:color="auto" w:fill="FFFFFF"/>
        <w:spacing w:after="180" w:line="360" w:lineRule="atLeast"/>
        <w:rPr>
          <w:rFonts w:ascii="Arial" w:eastAsia="Times New Roman" w:hAnsi="Arial" w:cs="Arial"/>
          <w:color w:val="0A0A0A"/>
          <w:kern w:val="0"/>
          <w:lang w:eastAsia="en-GB"/>
          <w14:ligatures w14:val="none"/>
        </w:rPr>
      </w:pPr>
      <w:r w:rsidRPr="00005600">
        <w:rPr>
          <w:rFonts w:ascii="Arial" w:eastAsia="Times New Roman" w:hAnsi="Arial" w:cs="Arial"/>
          <w:b/>
          <w:bCs/>
          <w:color w:val="0A0A0A"/>
          <w:kern w:val="0"/>
          <w:lang w:eastAsia="en-GB"/>
          <w14:ligatures w14:val="none"/>
        </w:rPr>
        <w:t>Target Age:</w:t>
      </w:r>
      <w:r w:rsidRPr="00005600">
        <w:rPr>
          <w:rFonts w:ascii="Arial" w:eastAsia="Times New Roman" w:hAnsi="Arial" w:cs="Arial"/>
          <w:color w:val="0A0A0A"/>
          <w:kern w:val="0"/>
          <w:lang w:eastAsia="en-GB"/>
          <w14:ligatures w14:val="none"/>
        </w:rPr>
        <w:t> Birth to 6 years (Early Years).</w:t>
      </w:r>
    </w:p>
    <w:p w:rsidR="004F67DF" w:rsidRPr="00005600" w:rsidRDefault="004F67DF" w:rsidP="004F67DF">
      <w:pPr>
        <w:numPr>
          <w:ilvl w:val="0"/>
          <w:numId w:val="5"/>
        </w:numPr>
        <w:shd w:val="clear" w:color="auto" w:fill="FFFFFF"/>
        <w:spacing w:after="180" w:line="360" w:lineRule="atLeast"/>
        <w:rPr>
          <w:rFonts w:ascii="Arial" w:eastAsia="Times New Roman" w:hAnsi="Arial" w:cs="Arial"/>
          <w:color w:val="0A0A0A"/>
          <w:kern w:val="0"/>
          <w:lang w:eastAsia="en-GB"/>
          <w14:ligatures w14:val="none"/>
        </w:rPr>
      </w:pPr>
      <w:r w:rsidRPr="00005600">
        <w:rPr>
          <w:rFonts w:ascii="Arial" w:eastAsia="Times New Roman" w:hAnsi="Arial" w:cs="Arial"/>
          <w:b/>
          <w:bCs/>
          <w:color w:val="0A0A0A"/>
          <w:kern w:val="0"/>
          <w:lang w:eastAsia="en-GB"/>
          <w14:ligatures w14:val="none"/>
        </w:rPr>
        <w:t>Method:</w:t>
      </w:r>
      <w:r w:rsidRPr="00005600">
        <w:rPr>
          <w:rFonts w:ascii="Arial" w:eastAsia="Times New Roman" w:hAnsi="Arial" w:cs="Arial"/>
          <w:color w:val="0A0A0A"/>
          <w:kern w:val="0"/>
          <w:lang w:eastAsia="en-GB"/>
          <w14:ligatures w14:val="none"/>
        </w:rPr>
        <w:t> Involves observations, parent discussions, and fun tasks for children, using a color-coded system (like a traffic light) to indicate levels of concern (e.g., Green, Amber, Red).</w:t>
      </w:r>
    </w:p>
    <w:p w:rsidR="004F67DF" w:rsidRPr="00005600" w:rsidRDefault="004F67DF" w:rsidP="004F67DF">
      <w:pPr>
        <w:numPr>
          <w:ilvl w:val="0"/>
          <w:numId w:val="5"/>
        </w:numPr>
        <w:shd w:val="clear" w:color="auto" w:fill="FFFFFF"/>
        <w:spacing w:after="180" w:line="360" w:lineRule="atLeast"/>
        <w:rPr>
          <w:rFonts w:ascii="Arial" w:eastAsia="Times New Roman" w:hAnsi="Arial" w:cs="Arial"/>
          <w:color w:val="0A0A0A"/>
          <w:kern w:val="0"/>
          <w:lang w:eastAsia="en-GB"/>
          <w14:ligatures w14:val="none"/>
        </w:rPr>
      </w:pPr>
      <w:r w:rsidRPr="00005600">
        <w:rPr>
          <w:rFonts w:ascii="Arial" w:eastAsia="Times New Roman" w:hAnsi="Arial" w:cs="Arial"/>
          <w:b/>
          <w:bCs/>
          <w:color w:val="0A0A0A"/>
          <w:kern w:val="0"/>
          <w:lang w:eastAsia="en-GB"/>
          <w14:ligatures w14:val="none"/>
        </w:rPr>
        <w:t>Support:</w:t>
      </w:r>
      <w:r w:rsidRPr="00005600">
        <w:rPr>
          <w:rFonts w:ascii="Arial" w:eastAsia="Times New Roman" w:hAnsi="Arial" w:cs="Arial"/>
          <w:color w:val="0A0A0A"/>
          <w:kern w:val="0"/>
          <w:lang w:eastAsia="en-GB"/>
          <w14:ligatures w14:val="none"/>
        </w:rPr>
        <w:t> Offers specific intervention activities and resources to support language development, often involving parents.</w:t>
      </w:r>
    </w:p>
    <w:p w:rsidR="004F67DF" w:rsidRPr="00005600" w:rsidRDefault="004F67DF" w:rsidP="004F67DF">
      <w:pPr>
        <w:numPr>
          <w:ilvl w:val="0"/>
          <w:numId w:val="5"/>
        </w:numPr>
        <w:shd w:val="clear" w:color="auto" w:fill="FFFFFF"/>
        <w:spacing w:after="180" w:line="360" w:lineRule="atLeast"/>
        <w:rPr>
          <w:rFonts w:ascii="Arial" w:eastAsia="Times New Roman" w:hAnsi="Arial" w:cs="Arial"/>
          <w:color w:val="0A0A0A"/>
          <w:kern w:val="0"/>
          <w:lang w:eastAsia="en-GB"/>
          <w14:ligatures w14:val="none"/>
        </w:rPr>
      </w:pPr>
      <w:r w:rsidRPr="00005600">
        <w:rPr>
          <w:rFonts w:ascii="Arial" w:eastAsia="Times New Roman" w:hAnsi="Arial" w:cs="Arial"/>
          <w:b/>
          <w:bCs/>
          <w:color w:val="0A0A0A"/>
          <w:kern w:val="0"/>
          <w:lang w:eastAsia="en-GB"/>
          <w14:ligatures w14:val="none"/>
        </w:rPr>
        <w:lastRenderedPageBreak/>
        <w:t>Who Uses It:</w:t>
      </w:r>
      <w:r w:rsidRPr="00005600">
        <w:rPr>
          <w:rFonts w:ascii="Arial" w:eastAsia="Times New Roman" w:hAnsi="Arial" w:cs="Arial"/>
          <w:color w:val="0A0A0A"/>
          <w:kern w:val="0"/>
          <w:lang w:eastAsia="en-GB"/>
          <w14:ligatures w14:val="none"/>
        </w:rPr>
        <w:t> Early years practitioners, teachers, and speech therapists, even those without extensive prior expertise. </w:t>
      </w:r>
    </w:p>
    <w:p w:rsidR="004F67DF" w:rsidRPr="00005600" w:rsidRDefault="004F67DF" w:rsidP="004F67DF">
      <w:pPr>
        <w:spacing w:line="360" w:lineRule="atLeast"/>
        <w:rPr>
          <w:rFonts w:ascii="Arial" w:eastAsia="Times New Roman" w:hAnsi="Arial" w:cs="Arial"/>
          <w:color w:val="0A0A0A"/>
          <w:kern w:val="0"/>
          <w:shd w:val="clear" w:color="auto" w:fill="FFFFFF"/>
          <w:lang w:eastAsia="en-GB"/>
          <w14:ligatures w14:val="none"/>
        </w:rPr>
      </w:pPr>
      <w:proofErr w:type="spellStart"/>
      <w:r w:rsidRPr="00005600">
        <w:rPr>
          <w:rFonts w:ascii="Arial" w:eastAsia="Times New Roman" w:hAnsi="Arial" w:cs="Arial"/>
          <w:color w:val="0A0A0A"/>
          <w:kern w:val="0"/>
          <w:shd w:val="clear" w:color="auto" w:fill="FFFFFF"/>
          <w:lang w:eastAsia="en-GB"/>
          <w14:ligatures w14:val="none"/>
        </w:rPr>
        <w:t>WellComm</w:t>
      </w:r>
      <w:proofErr w:type="spellEnd"/>
      <w:r w:rsidRPr="00005600">
        <w:rPr>
          <w:rFonts w:ascii="Arial" w:eastAsia="Times New Roman" w:hAnsi="Arial" w:cs="Arial"/>
          <w:color w:val="0A0A0A"/>
          <w:kern w:val="0"/>
          <w:shd w:val="clear" w:color="auto" w:fill="FFFFFF"/>
          <w:lang w:eastAsia="en-GB"/>
          <w14:ligatures w14:val="none"/>
        </w:rPr>
        <w:t xml:space="preserve"> helps ensure children get the right communication support at the right time through easy-to-use screening and tailored interventions. If you have any concerns regarding your child’s Speech and Language </w:t>
      </w:r>
      <w:r w:rsidR="00B3002E" w:rsidRPr="00005600">
        <w:rPr>
          <w:rFonts w:ascii="Arial" w:eastAsia="Times New Roman" w:hAnsi="Arial" w:cs="Arial"/>
          <w:color w:val="0A0A0A"/>
          <w:kern w:val="0"/>
          <w:shd w:val="clear" w:color="auto" w:fill="FFFFFF"/>
          <w:lang w:eastAsia="en-GB"/>
          <w14:ligatures w14:val="none"/>
        </w:rPr>
        <w:t>development,</w:t>
      </w:r>
      <w:r w:rsidRPr="00005600">
        <w:rPr>
          <w:rFonts w:ascii="Arial" w:eastAsia="Times New Roman" w:hAnsi="Arial" w:cs="Arial"/>
          <w:color w:val="0A0A0A"/>
          <w:kern w:val="0"/>
          <w:shd w:val="clear" w:color="auto" w:fill="FFFFFF"/>
          <w:lang w:eastAsia="en-GB"/>
          <w14:ligatures w14:val="none"/>
        </w:rPr>
        <w:t xml:space="preserve"> please speak to your child’s Key Person or Natalie (SENCo). </w:t>
      </w:r>
    </w:p>
    <w:p w:rsidR="004F67DF" w:rsidRDefault="004F67DF">
      <w:pPr>
        <w:rPr>
          <w:rFonts w:ascii="Arial" w:hAnsi="Arial" w:cs="Arial"/>
        </w:rPr>
      </w:pPr>
    </w:p>
    <w:p w:rsidR="00B3002E" w:rsidRDefault="00B3002E" w:rsidP="00B3002E">
      <w:pPr>
        <w:jc w:val="center"/>
        <w:rPr>
          <w:rFonts w:ascii="Arial" w:hAnsi="Arial" w:cs="Arial"/>
          <w:b/>
          <w:bCs/>
          <w:u w:val="single"/>
        </w:rPr>
      </w:pPr>
    </w:p>
    <w:p w:rsidR="00B3002E" w:rsidRPr="00B3002E" w:rsidRDefault="00B3002E" w:rsidP="00B3002E">
      <w:pPr>
        <w:jc w:val="center"/>
        <w:rPr>
          <w:rFonts w:ascii="Arial" w:hAnsi="Arial" w:cs="Arial"/>
          <w:b/>
          <w:bCs/>
          <w:u w:val="single"/>
        </w:rPr>
      </w:pPr>
      <w:r w:rsidRPr="00B3002E">
        <w:rPr>
          <w:rFonts w:ascii="Arial" w:hAnsi="Arial" w:cs="Arial"/>
          <w:b/>
          <w:bCs/>
          <w:u w:val="single"/>
        </w:rPr>
        <w:t>Signalong</w:t>
      </w:r>
    </w:p>
    <w:p w:rsidR="00B3002E" w:rsidRPr="00B3002E" w:rsidRDefault="00B3002E" w:rsidP="00B3002E">
      <w:pPr>
        <w:pStyle w:val="NormalWeb"/>
        <w:spacing w:line="300" w:lineRule="atLeast"/>
        <w:jc w:val="both"/>
        <w:rPr>
          <w:rFonts w:ascii="Arial" w:hAnsi="Arial" w:cs="Arial"/>
        </w:rPr>
      </w:pPr>
      <w:r w:rsidRPr="00B3002E">
        <w:rPr>
          <w:rFonts w:ascii="Arial" w:hAnsi="Arial" w:cs="Arial"/>
        </w:rPr>
        <w:t xml:space="preserve">At our setting, all staff are trained in </w:t>
      </w:r>
      <w:r w:rsidRPr="00B3002E">
        <w:rPr>
          <w:rStyle w:val="Strong"/>
          <w:rFonts w:ascii="Arial" w:hAnsi="Arial" w:cs="Arial"/>
        </w:rPr>
        <w:t>Signalong</w:t>
      </w:r>
      <w:r w:rsidRPr="00B3002E">
        <w:rPr>
          <w:rFonts w:ascii="Arial" w:hAnsi="Arial" w:cs="Arial"/>
        </w:rPr>
        <w:t>, a sign</w:t>
      </w:r>
      <w:r w:rsidRPr="00B3002E">
        <w:rPr>
          <w:rFonts w:ascii="Arial" w:hAnsi="Arial" w:cs="Arial"/>
        </w:rPr>
        <w:noBreakHyphen/>
        <w:t>supported communication system. We use simple hand signs alongside spoken words to support children’s communication and help them understand and use new vocabulary.</w:t>
      </w:r>
    </w:p>
    <w:p w:rsidR="00B3002E" w:rsidRPr="00B3002E" w:rsidRDefault="00B3002E" w:rsidP="00B3002E">
      <w:pPr>
        <w:pStyle w:val="NormalWeb"/>
        <w:spacing w:line="300" w:lineRule="atLeast"/>
        <w:jc w:val="both"/>
        <w:rPr>
          <w:rFonts w:ascii="Arial" w:hAnsi="Arial" w:cs="Arial"/>
        </w:rPr>
      </w:pPr>
      <w:r w:rsidRPr="00B3002E">
        <w:rPr>
          <w:rFonts w:ascii="Arial" w:hAnsi="Arial" w:cs="Arial"/>
        </w:rPr>
        <w:t>Signalong is used with all children and is particularly helpful for supporting early language development and inclusion.</w:t>
      </w:r>
    </w:p>
    <w:p w:rsidR="00B3002E" w:rsidRPr="00B3002E" w:rsidRDefault="00B3002E" w:rsidP="00B3002E">
      <w:pPr>
        <w:pStyle w:val="NormalWeb"/>
        <w:spacing w:line="300" w:lineRule="atLeast"/>
        <w:jc w:val="both"/>
        <w:rPr>
          <w:rFonts w:ascii="Arial" w:hAnsi="Arial" w:cs="Arial"/>
        </w:rPr>
      </w:pPr>
      <w:r w:rsidRPr="00B3002E">
        <w:rPr>
          <w:rFonts w:ascii="Arial" w:hAnsi="Arial" w:cs="Arial"/>
        </w:rPr>
        <w:t>Each week, we introduce a new sign, which will be shared with families through your child’s Learning Journal so you can see and support what your child is learning.</w:t>
      </w:r>
    </w:p>
    <w:p w:rsidR="00B3002E" w:rsidRPr="00B3002E" w:rsidRDefault="00B3002E" w:rsidP="00B3002E">
      <w:pPr>
        <w:pStyle w:val="NormalWeb"/>
        <w:spacing w:line="300" w:lineRule="atLeast"/>
        <w:jc w:val="both"/>
        <w:rPr>
          <w:rFonts w:ascii="Arial" w:hAnsi="Arial" w:cs="Arial"/>
        </w:rPr>
      </w:pPr>
      <w:r w:rsidRPr="00B3002E">
        <w:rPr>
          <w:rFonts w:ascii="Arial" w:hAnsi="Arial" w:cs="Arial"/>
        </w:rPr>
        <w:t>To find out more about Signalong and how it supports children’s communication, please visit:</w:t>
      </w:r>
    </w:p>
    <w:p w:rsidR="00B3002E" w:rsidRPr="00B3002E" w:rsidRDefault="00B3002E" w:rsidP="00B3002E">
      <w:pPr>
        <w:pStyle w:val="NormalWeb"/>
        <w:spacing w:line="300" w:lineRule="atLeast"/>
        <w:jc w:val="both"/>
        <w:rPr>
          <w:rFonts w:ascii="Arial" w:hAnsi="Arial" w:cs="Arial"/>
        </w:rPr>
      </w:pPr>
      <w:r w:rsidRPr="00B3002E">
        <w:rPr>
          <w:rFonts w:ascii="Arial" w:hAnsi="Arial" w:cs="Arial"/>
        </w:rPr>
        <w:br/>
      </w:r>
      <w:r w:rsidRPr="00B3002E">
        <w:rPr>
          <w:rFonts w:ascii="Apple Color Emoji" w:hAnsi="Apple Color Emoji" w:cs="Apple Color Emoji"/>
        </w:rPr>
        <w:t>👉</w:t>
      </w:r>
      <w:r w:rsidRPr="00B3002E">
        <w:rPr>
          <w:rFonts w:ascii="Arial" w:hAnsi="Arial" w:cs="Arial"/>
        </w:rPr>
        <w:t xml:space="preserve"> https://www.signalong.org.uk/why-signalong</w:t>
      </w:r>
    </w:p>
    <w:p w:rsidR="00B3002E" w:rsidRPr="00005600" w:rsidRDefault="00B3002E">
      <w:pPr>
        <w:rPr>
          <w:rFonts w:ascii="Arial" w:hAnsi="Arial" w:cs="Arial"/>
        </w:rPr>
      </w:pPr>
    </w:p>
    <w:sectPr w:rsidR="00B3002E" w:rsidRPr="000056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53E19"/>
    <w:multiLevelType w:val="multilevel"/>
    <w:tmpl w:val="E6A2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FE5E12"/>
    <w:multiLevelType w:val="hybridMultilevel"/>
    <w:tmpl w:val="54B0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835C3C"/>
    <w:multiLevelType w:val="multilevel"/>
    <w:tmpl w:val="61B0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51389"/>
    <w:multiLevelType w:val="multilevel"/>
    <w:tmpl w:val="2EA4A0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7F7EAB"/>
    <w:multiLevelType w:val="multilevel"/>
    <w:tmpl w:val="58728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0914366">
    <w:abstractNumId w:val="3"/>
  </w:num>
  <w:num w:numId="2" w16cid:durableId="1470438421">
    <w:abstractNumId w:val="2"/>
  </w:num>
  <w:num w:numId="3" w16cid:durableId="1767460383">
    <w:abstractNumId w:val="1"/>
  </w:num>
  <w:num w:numId="4" w16cid:durableId="1648823740">
    <w:abstractNumId w:val="4"/>
  </w:num>
  <w:num w:numId="5" w16cid:durableId="1424762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BAB"/>
    <w:rsid w:val="00005600"/>
    <w:rsid w:val="0045533C"/>
    <w:rsid w:val="004F67DF"/>
    <w:rsid w:val="00A90BAB"/>
    <w:rsid w:val="00B3002E"/>
    <w:rsid w:val="00B902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A026D66"/>
  <w15:chartTrackingRefBased/>
  <w15:docId w15:val="{818AF083-9778-E24F-8159-8C27D9708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90BA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90BAB"/>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90BAB"/>
    <w:rPr>
      <w:rFonts w:ascii="Times New Roman" w:eastAsia="Times New Roman" w:hAnsi="Times New Roman" w:cs="Times New Roman"/>
      <w:b/>
      <w:bCs/>
      <w:kern w:val="0"/>
      <w:sz w:val="27"/>
      <w:szCs w:val="27"/>
      <w:lang w:eastAsia="en-GB"/>
      <w14:ligatures w14:val="none"/>
    </w:rPr>
  </w:style>
  <w:style w:type="paragraph" w:styleId="NormalWeb">
    <w:name w:val="Normal (Web)"/>
    <w:basedOn w:val="Normal"/>
    <w:uiPriority w:val="99"/>
    <w:semiHidden/>
    <w:unhideWhenUsed/>
    <w:rsid w:val="00A90BAB"/>
    <w:pPr>
      <w:spacing w:before="100" w:beforeAutospacing="1" w:after="100" w:afterAutospacing="1"/>
    </w:pPr>
    <w:rPr>
      <w:rFonts w:ascii="Times New Roman" w:eastAsia="Times New Roman" w:hAnsi="Times New Roman" w:cs="Times New Roman"/>
      <w:kern w:val="0"/>
      <w:lang w:eastAsia="en-GB"/>
      <w14:ligatures w14:val="none"/>
    </w:rPr>
  </w:style>
  <w:style w:type="paragraph" w:styleId="ListParagraph">
    <w:name w:val="List Paragraph"/>
    <w:basedOn w:val="Normal"/>
    <w:uiPriority w:val="34"/>
    <w:qFormat/>
    <w:rsid w:val="00A90BAB"/>
    <w:pPr>
      <w:ind w:left="720"/>
      <w:contextualSpacing/>
    </w:pPr>
  </w:style>
  <w:style w:type="character" w:customStyle="1" w:styleId="Heading2Char">
    <w:name w:val="Heading 2 Char"/>
    <w:basedOn w:val="DefaultParagraphFont"/>
    <w:link w:val="Heading2"/>
    <w:uiPriority w:val="9"/>
    <w:semiHidden/>
    <w:rsid w:val="00A90BAB"/>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A90BAB"/>
    <w:rPr>
      <w:b/>
      <w:bCs/>
    </w:rPr>
  </w:style>
  <w:style w:type="character" w:customStyle="1" w:styleId="vkekvd">
    <w:name w:val="vkekvd"/>
    <w:basedOn w:val="DefaultParagraphFont"/>
    <w:rsid w:val="004F67DF"/>
  </w:style>
  <w:style w:type="character" w:customStyle="1" w:styleId="t286pc">
    <w:name w:val="t286pc"/>
    <w:basedOn w:val="DefaultParagraphFont"/>
    <w:rsid w:val="004F67DF"/>
  </w:style>
  <w:style w:type="character" w:styleId="Hyperlink">
    <w:name w:val="Hyperlink"/>
    <w:basedOn w:val="DefaultParagraphFont"/>
    <w:uiPriority w:val="99"/>
    <w:unhideWhenUsed/>
    <w:rsid w:val="00005600"/>
    <w:rPr>
      <w:color w:val="0563C1" w:themeColor="hyperlink"/>
      <w:u w:val="single"/>
    </w:rPr>
  </w:style>
  <w:style w:type="character" w:styleId="UnresolvedMention">
    <w:name w:val="Unresolved Mention"/>
    <w:basedOn w:val="DefaultParagraphFont"/>
    <w:uiPriority w:val="99"/>
    <w:semiHidden/>
    <w:unhideWhenUsed/>
    <w:rsid w:val="00005600"/>
    <w:rPr>
      <w:color w:val="605E5C"/>
      <w:shd w:val="clear" w:color="auto" w:fill="E1DFDD"/>
    </w:rPr>
  </w:style>
  <w:style w:type="character" w:styleId="FollowedHyperlink">
    <w:name w:val="FollowedHyperlink"/>
    <w:basedOn w:val="DefaultParagraphFont"/>
    <w:uiPriority w:val="99"/>
    <w:semiHidden/>
    <w:unhideWhenUsed/>
    <w:rsid w:val="00B300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4872">
      <w:bodyDiv w:val="1"/>
      <w:marLeft w:val="0"/>
      <w:marRight w:val="0"/>
      <w:marTop w:val="0"/>
      <w:marBottom w:val="0"/>
      <w:divBdr>
        <w:top w:val="none" w:sz="0" w:space="0" w:color="auto"/>
        <w:left w:val="none" w:sz="0" w:space="0" w:color="auto"/>
        <w:bottom w:val="none" w:sz="0" w:space="0" w:color="auto"/>
        <w:right w:val="none" w:sz="0" w:space="0" w:color="auto"/>
      </w:divBdr>
    </w:div>
    <w:div w:id="76944157">
      <w:bodyDiv w:val="1"/>
      <w:marLeft w:val="0"/>
      <w:marRight w:val="0"/>
      <w:marTop w:val="0"/>
      <w:marBottom w:val="0"/>
      <w:divBdr>
        <w:top w:val="none" w:sz="0" w:space="0" w:color="auto"/>
        <w:left w:val="none" w:sz="0" w:space="0" w:color="auto"/>
        <w:bottom w:val="none" w:sz="0" w:space="0" w:color="auto"/>
        <w:right w:val="none" w:sz="0" w:space="0" w:color="auto"/>
      </w:divBdr>
    </w:div>
    <w:div w:id="266541490">
      <w:bodyDiv w:val="1"/>
      <w:marLeft w:val="0"/>
      <w:marRight w:val="0"/>
      <w:marTop w:val="0"/>
      <w:marBottom w:val="0"/>
      <w:divBdr>
        <w:top w:val="none" w:sz="0" w:space="0" w:color="auto"/>
        <w:left w:val="none" w:sz="0" w:space="0" w:color="auto"/>
        <w:bottom w:val="none" w:sz="0" w:space="0" w:color="auto"/>
        <w:right w:val="none" w:sz="0" w:space="0" w:color="auto"/>
      </w:divBdr>
    </w:div>
    <w:div w:id="332877773">
      <w:bodyDiv w:val="1"/>
      <w:marLeft w:val="0"/>
      <w:marRight w:val="0"/>
      <w:marTop w:val="0"/>
      <w:marBottom w:val="0"/>
      <w:divBdr>
        <w:top w:val="none" w:sz="0" w:space="0" w:color="auto"/>
        <w:left w:val="none" w:sz="0" w:space="0" w:color="auto"/>
        <w:bottom w:val="none" w:sz="0" w:space="0" w:color="auto"/>
        <w:right w:val="none" w:sz="0" w:space="0" w:color="auto"/>
      </w:divBdr>
      <w:divsChild>
        <w:div w:id="1490443341">
          <w:marLeft w:val="0"/>
          <w:marRight w:val="0"/>
          <w:marTop w:val="0"/>
          <w:marBottom w:val="0"/>
          <w:divBdr>
            <w:top w:val="none" w:sz="0" w:space="0" w:color="auto"/>
            <w:left w:val="none" w:sz="0" w:space="0" w:color="auto"/>
            <w:bottom w:val="none" w:sz="0" w:space="0" w:color="auto"/>
            <w:right w:val="none" w:sz="0" w:space="0" w:color="auto"/>
          </w:divBdr>
        </w:div>
        <w:div w:id="352193961">
          <w:marLeft w:val="0"/>
          <w:marRight w:val="0"/>
          <w:marTop w:val="0"/>
          <w:marBottom w:val="0"/>
          <w:divBdr>
            <w:top w:val="none" w:sz="0" w:space="0" w:color="auto"/>
            <w:left w:val="none" w:sz="0" w:space="0" w:color="auto"/>
            <w:bottom w:val="none" w:sz="0" w:space="0" w:color="auto"/>
            <w:right w:val="none" w:sz="0" w:space="0" w:color="auto"/>
          </w:divBdr>
        </w:div>
        <w:div w:id="348072226">
          <w:marLeft w:val="0"/>
          <w:marRight w:val="0"/>
          <w:marTop w:val="0"/>
          <w:marBottom w:val="0"/>
          <w:divBdr>
            <w:top w:val="none" w:sz="0" w:space="0" w:color="auto"/>
            <w:left w:val="none" w:sz="0" w:space="0" w:color="auto"/>
            <w:bottom w:val="none" w:sz="0" w:space="0" w:color="auto"/>
            <w:right w:val="none" w:sz="0" w:space="0" w:color="auto"/>
          </w:divBdr>
        </w:div>
      </w:divsChild>
    </w:div>
    <w:div w:id="868645222">
      <w:bodyDiv w:val="1"/>
      <w:marLeft w:val="0"/>
      <w:marRight w:val="0"/>
      <w:marTop w:val="0"/>
      <w:marBottom w:val="0"/>
      <w:divBdr>
        <w:top w:val="none" w:sz="0" w:space="0" w:color="auto"/>
        <w:left w:val="none" w:sz="0" w:space="0" w:color="auto"/>
        <w:bottom w:val="none" w:sz="0" w:space="0" w:color="auto"/>
        <w:right w:val="none" w:sz="0" w:space="0" w:color="auto"/>
      </w:divBdr>
    </w:div>
    <w:div w:id="947855058">
      <w:bodyDiv w:val="1"/>
      <w:marLeft w:val="0"/>
      <w:marRight w:val="0"/>
      <w:marTop w:val="0"/>
      <w:marBottom w:val="0"/>
      <w:divBdr>
        <w:top w:val="none" w:sz="0" w:space="0" w:color="auto"/>
        <w:left w:val="none" w:sz="0" w:space="0" w:color="auto"/>
        <w:bottom w:val="none" w:sz="0" w:space="0" w:color="auto"/>
        <w:right w:val="none" w:sz="0" w:space="0" w:color="auto"/>
      </w:divBdr>
      <w:divsChild>
        <w:div w:id="553278125">
          <w:marLeft w:val="0"/>
          <w:marRight w:val="0"/>
          <w:marTop w:val="0"/>
          <w:marBottom w:val="0"/>
          <w:divBdr>
            <w:top w:val="none" w:sz="0" w:space="0" w:color="auto"/>
            <w:left w:val="none" w:sz="0" w:space="0" w:color="auto"/>
            <w:bottom w:val="none" w:sz="0" w:space="0" w:color="auto"/>
            <w:right w:val="none" w:sz="0" w:space="0" w:color="auto"/>
          </w:divBdr>
        </w:div>
      </w:divsChild>
    </w:div>
    <w:div w:id="1158955965">
      <w:bodyDiv w:val="1"/>
      <w:marLeft w:val="0"/>
      <w:marRight w:val="0"/>
      <w:marTop w:val="0"/>
      <w:marBottom w:val="0"/>
      <w:divBdr>
        <w:top w:val="none" w:sz="0" w:space="0" w:color="auto"/>
        <w:left w:val="none" w:sz="0" w:space="0" w:color="auto"/>
        <w:bottom w:val="none" w:sz="0" w:space="0" w:color="auto"/>
        <w:right w:val="none" w:sz="0" w:space="0" w:color="auto"/>
      </w:divBdr>
    </w:div>
    <w:div w:id="125717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peechandlanguage.org.uk/educators-and-professionals/programmes-for-nurseries-and-schools/talk-boost/early-talk-boost/"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582</Words>
  <Characters>3324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Nichols</dc:creator>
  <cp:keywords/>
  <dc:description/>
  <cp:lastModifiedBy>Natalie Nichols</cp:lastModifiedBy>
  <cp:revision>3</cp:revision>
  <dcterms:created xsi:type="dcterms:W3CDTF">2026-02-04T08:40:00Z</dcterms:created>
  <dcterms:modified xsi:type="dcterms:W3CDTF">2026-02-04T09:11:00Z</dcterms:modified>
</cp:coreProperties>
</file>